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"Правление путина кратко"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Правление Владимира Путина, продолжающееся более двух десятилетий, представляет собой ключевой период в истории современной России, который требует глубокого анализа и осмысления. За это время страна пережила значительные изменения, как в политической, так и в экономической сферах, что обусловлено как внутренними факторами, так и международной обстановкой. В условиях обострения международных отношений, конфликтов на Украине и в Сирии, а также введения экономических санкций, актуальность исследования политических и экономических изменений в России становится особенно очевидной. </w:t>
      </w:r>
    </w:p>
    <w:p>
      <w:pPr>
        <w:pStyle w:val="Normal2"/>
      </w:pPr>
      <w:r>
        <w:t>Не менее важным аспектом является влияние правления Путина на социальные процессы, включая уровень жизни населения и общественное мнение. Увеличение репрессий против оппозиции и независимых СМИ вызывает обеспокоенность как внутри страны, так и за ее пределами, поднимая вопросы о легитимности власти и состоянии гражданских свобод. В этом контексте исследование правления Путина не только помогает понять внутренние процессы, происходящие в России, но и их влияние на глобальную политику и международные отношения.</w:t>
      </w:r>
    </w:p>
    <w:p>
      <w:pPr>
        <w:pStyle w:val="Normal2"/>
      </w:pPr>
      <w:r>
        <w:t>Таким образом, цель данного исследования заключается в всестороннем анализе политических, экономических и социальных изменений, произошедших в России под руководством Владимира Путина, а также в оценке их воздействия на жизнь граждан и международный статус страны. Это позволит создать полное представление о многогранности правления Путина и его последствиях для российского общества и мира в целом.Правление Владимира Путина, начавшееся в начале 2000-х годов, стало важной вехой в истории России, определившей не только внутреннюю политику, но и международные отношения страны. Этот период характеризуется множеством значительных изменений, которые затрагивают все аспекты жизни общества. В условиях глобальных вызовов, таких как экономические санкции, военные конфликты и изменение политической карты мира, анализ правления Путина становится особенно актуальным.</w:t>
      </w:r>
    </w:p>
    <w:p>
      <w:pPr>
        <w:pStyle w:val="Normal2"/>
      </w:pPr>
      <w:r>
        <w:t>Важнейшими аспектами исследования являются политические реформы, экономические трансформации и социальные изменения, которые произошли за время его правления. Эти изменения не только повлияли на уровень жизни населения, но и сформировали общественное мнение о власти и её легитимности. Увеличение репрессий против оппозиции и ограничение свободы слова вызывают серьезные вопросы о состоянии демократии в стране и праве граждан на участие в политической жизни.</w:t>
      </w:r>
    </w:p>
    <w:p>
      <w:pPr>
        <w:pStyle w:val="Normal2"/>
      </w:pPr>
      <w:r>
        <w:t>Таким образом, цель данного исследования заключается в комплексном анализе трансформаций, происходивших в России под руководством Путина, с акцентом на их последствия для внутренней политики, экономики и социальной структуры. Это позволит лучше понять, как политические решения влияют на жизнь граждан и как они отражаются на международной арене, создавая полное представление о многогранности правления Путина и его влиянии на современное общество.Правление Владимира Путина, начавшееся в начале 2000-х годов, стало ключевым этапом в развитии России, оказавшим значительное влияние на её внутренние и внешние процессы. Этот период ознаменован не только политическими и экономическими реформами, но и глубокими социальными изменениями, которые затрагивают жизнь каждого гражданина. В условиях глобальных вызовов, таких как экономические санкции, военные конфликты и изменяющаяся политическая обстановка, актуальность анализа правления Путина становится особенно очевидной.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Политическая система России: от Ельцина к Путину. – М.: Издательство РГГУ, 2020. – 280 с.</w:t>
      </w:r>
    </w:p>
    <w:p>
      <w:pPr>
        <w:pStyle w:val="Normal2"/>
        <w:spacing w:after="120"/>
        <w:ind w:firstLine="0" w:left="709"/>
        <w:jc w:val="both"/>
      </w:pPr>
      <w:r>
        <w:t>2. Smith J. The Political Landscape of Russia under Putin [Электронный ресурс] // Journal of Russian Studies. – 2021. – URL: http://journalofrussianstudies.com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Влияние внешней политики Путина на внутренние дела России. – СПб.: Издательство СПбГУ, 2022. – 310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