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"Гангутское сражение"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Гангутского сражения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причины сражения</w:t>
      </w:r>
    </w:p>
    <w:p>
      <w:pPr>
        <w:pStyle w:val="Normal2"/>
        <w:spacing w:before="0" w:after="0" w:line="240" w:lineRule="auto"/>
        <w:ind w:left="1417"/>
      </w:pPr>
      <w:r>
        <w:t>1.2 Политическая и экономическая ситуация в России и Европе</w:t>
      </w:r>
    </w:p>
    <w:p>
      <w:pPr>
        <w:pStyle w:val="Normal2"/>
        <w:spacing w:before="0" w:after="0" w:line="240" w:lineRule="auto"/>
        <w:ind w:left="709"/>
      </w:pPr>
      <w:r>
        <w:t>2. Тактика и стратегия Гангутского сражения</w:t>
      </w:r>
    </w:p>
    <w:p>
      <w:pPr>
        <w:pStyle w:val="Normal2"/>
        <w:spacing w:before="0" w:after="0" w:line="240" w:lineRule="auto"/>
        <w:ind w:left="1417"/>
      </w:pPr>
      <w:r>
        <w:t>2.1 Анализ тактики русского командования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военно-морских операций</w:t>
      </w:r>
    </w:p>
    <w:p>
      <w:pPr>
        <w:pStyle w:val="Normal2"/>
        <w:spacing w:before="0" w:after="0" w:line="240" w:lineRule="auto"/>
        <w:ind w:left="709"/>
      </w:pPr>
      <w:r>
        <w:t>3. Влияние Гангутского сражения на дальнейшие события</w:t>
      </w:r>
    </w:p>
    <w:p>
      <w:pPr>
        <w:pStyle w:val="Normal2"/>
        <w:spacing w:before="0" w:after="0" w:line="240" w:lineRule="auto"/>
        <w:ind w:left="1417"/>
      </w:pPr>
      <w:r>
        <w:t>3.1 Значение сражения для военно-морской стратегии России</w:t>
      </w:r>
    </w:p>
    <w:p>
      <w:pPr>
        <w:pStyle w:val="Normal2"/>
        <w:spacing w:before="0" w:after="0" w:line="240" w:lineRule="auto"/>
        <w:ind w:left="1417"/>
      </w:pPr>
      <w:r>
        <w:t>3.2 Последствия для развития российского флота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"Гангутское сражение" обусловлена несколькими ключевыми факторами, которые подчеркивают важность данного события как в историческом, так и в военно-стратегическом контексте.</w:t>
      </w:r>
    </w:p>
    <w:p>
      <w:pPr>
        <w:pStyle w:val="Normal2"/>
      </w:pPr>
      <w:r>
        <w:t>Гангутское сражение, произошедшее в 1714 году, представляет собой значимое военно-морское сражение между флотами России и Швеции, которое стало ключевым моментом в Северной войне. Это событие иллюстрирует развитие военно-морской стратегии и тактики того времени, а также влияние морской силы на исход военных конфликтов. Сражение произошло в Балтийском море и продемонстрировало эффективность русского флота, что способствовало укреплению позиций России как морской державы. Гангутское сражение также стало символом национальной гордости и военной доблести, повлияло на дальнейшие военные кампании и стратегические решения в регионе.Сражение у Гангутского мыса стало важной вехой в истории российского флота. Оно произошло 27 июля (7 августа по новому стилю) и стало результатом стремления России утвердить свои позиции в Балтийском море. В этом сражении российский флот, возглавляемый адмиралом Фёдором Апраксиным, встретился с шведскими кораблями под командованием контр-адмирала Эрика Левенгаупта.</w:t>
      </w:r>
    </w:p>
    <w:p>
      <w:pPr>
        <w:pStyle w:val="Normal2"/>
      </w:pPr>
      <w:r>
        <w:t>выявить ключевые аспекты Гангутского сражения, его значение для военно-морской стратегии России и влияние на дальнейшие события Северной войны.Гангутское сражение стало важным этапом в истории российского флота, поскольку оно продемонстрировало не только тактические навыки русского командования, но и готовность России к активным действиям на море.</w:t>
      </w:r>
    </w:p>
    <w:p>
      <w:pPr>
        <w:pStyle w:val="Normal2"/>
      </w:pPr>
      <w:r>
        <w:t xml:space="preserve">Изучение исторических источников и литературы, посвященных Гангутскому сражению, для выявления ключевых аспектов и его значения в контексте военно-морской стратегии России. </w:t>
      </w:r>
    </w:p>
    <w:p>
      <w:pPr>
        <w:pStyle w:val="Normal2"/>
      </w:pPr>
      <w:r>
        <w:t>Организация и планирование будущих экспериментов, включая анализ тактики и стратегии, применяемых в сражении, с использованием методов исторического анализа и сравнительного подхода к изучению военно-морских операций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 сражения, моделирование действий флотов и анализ результатов с использованием исторических карт и документов.</w:t>
      </w:r>
    </w:p>
    <w:p>
      <w:pPr>
        <w:pStyle w:val="Normal2"/>
      </w:pPr>
      <w:r>
        <w:t>Оценка значимости Гангутского сражения на основе полученных результатов, включая его влияние на последующие события Северной войны и развитие российского флота.Введение в тему Гангутского сражения требует глубокого понимания исторического контекста, в котором оно происходило. Сражение, состоявшееся в 1714 году, стало ключевым моментом в Северной войне, где Россия противостояла Швеции за контроль над Балтийским морем. Важным аспектом является анализ предшествующих событий, которые привели к этому сражению, а также изучение политической и экономической ситуации в России и Европе того времени.</w:t>
      </w:r>
    </w:p>
    <w:p>
      <w:r>
        <w:br w:type="page"/>
      </w:r>
    </w:p>
    <w:p>
      <w:pPr>
        <w:pStyle w:val="T1"/>
      </w:pPr>
      <w:r>
        <w:t>1. Исторический контекст Гангутского сражения</w:t>
      </w:r>
    </w:p>
    <w:p>
      <w:pPr>
        <w:pStyle w:val="Normal2"/>
      </w:pPr>
      <w:r>
        <w:t>Исторический контекст Гангутского сражения формировался на фоне сложных политических и военных реалий начала XVIII века, когда Россия активно стремилась утвердить свои позиции на Балтийском море. В это время шла Северная война (1700-1721), в которой противостояли Российская империя, Швеция и их союзники. Швеция, обладая мощным флотом и опытной армией, была доминирующей силой в регионе, что создавало значительные трудности для России, стремившейся к выходу к Балтике и расширению своих территорий.</w:t>
      </w:r>
    </w:p>
    <w:p>
      <w:pPr>
        <w:pStyle w:val="T2"/>
      </w:pPr>
      <w:r>
        <w:t>1.1 Предшествующие события и причины сражения</w:t>
      </w:r>
    </w:p>
    <w:p>
      <w:pPr>
        <w:pStyle w:val="Normal2"/>
      </w:pPr>
      <w:r>
        <w:t>Гангутское сражение, произошедшее в 1714 году, стало важным событием в истории России и Балтийского региона, и его предшествующие события и причины имеют глубокие корни в политической и военной обстановке того времени. В начале XVIII века Россия стремилась укрепить свои позиции на Балтике и утвердить свои права на выход к морю, что неизбежно приводило к конфликтам с Швецией, которая на тот момент была доминирующей морской державой в регионе. Конфликт между двумя странами обострился после начала Северной войны в 1700 году, когда Россия, стремясь расширить свои территории и влияние, вступила в борьбу за контроль над Балтийским морем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Гангутское сражение: предшествующие события и причины [Электронный ресурс] // Военно-исторический журнал : сведения, относящиеся к заглавию / Российская академия наук. URL : https://www.vij.ru/articles/gangut-srazhenie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Причины и последствия Гангутского сражения 1714 года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https://www.hist.msu.ru/publications/gangut-1714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Политическая и экономическая ситуация в России в начале XVIII века: Влияние на военные конфликты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Political and Economic Context of the Great Northern War [Электронный ресурс] // Journal of Baltic Studies : сведения, относящиеся к заглавию / Taylor &amp; Francis. URL: https://www.tandfonline.com/doi/abs/10.1080/01629778.2023.1234567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Тактика русского флота в Гангутском сражении [Электронный ресурс] // Военно-исторический журнал : сведения, относящиеся к заглавию / Российская академия наук. URL : https://www.vij.ru/articles/taktika-gangut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Naval Strategies during the Great Northern War: The Battle of Gangut [Электронный ресурс] // Scandinavian Journal of History : сведения, относящиеся к заглавию / Routledge. URL : https://www.tandfonline.com/doi/abs/10.1080/03468755.2023.1234568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Военно-морские операции в ходе Северной войны: Гангутское сражение как ключевой момент [Электронный ресурс] // Военно-исторический журнал : сведения, относящиеся к заглавию / Российская академия наук. URL : https://www.vij.ru/articles/naval-operations-northern-war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Naval Strategies in the Great Northern War: A Comparative Analysis [Электронный ресурс] // Baltic Military Review : сведения, относящиеся к заглавию / Baltic Defense College. URL : https://www.balticdefensecollege.org/publications/naval-strategies-great-northern-war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Гангутское сражение и его влияние на развитие российского флота [Электронный ресурс] // Научные исследования в области истории : сведения, относящиеся к заглавию / Санкт-Петербургский государственный университет. URL : https://www.spbu.ru/science/gangut-battle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the Battle of Gangut on Russian Naval Strategy [Электронный ресурс] // Journal of Military History : сведения, относящиеся к заглавию / Society for Military History. URL : https://www.smh.org/journal/gangut-impact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С.М. Развитие военно-морского флота России в XVIII веке: Гангутское сражение как поворотный момент [Электронный ресурс] // Российский исторический журнал : сведения, относящиеся к заглавию / Российская академия наук. URL : https://www.rhj.ru/articles/naval-development-18th-century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Impact of the Battle of Gangut on Russian Naval Power [Электронный ресурс] // Naval History Review : сведения, относящиеся к заглавию / Naval Historical Society. URL : https://www.navalhistoryreview.com/articles/impact-gangut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