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"Операция "союзная сила"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операции "Союзная сила"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операции "Союзная сила".</w:t>
      </w:r>
    </w:p>
    <w:p>
      <w:pPr>
        <w:pStyle w:val="Normal2"/>
        <w:spacing w:before="0" w:after="0" w:line="240" w:lineRule="auto"/>
        <w:ind w:left="1417"/>
      </w:pPr>
      <w:r>
        <w:t>1.2 Стратегии и тактики НАТО в ходе операции.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и последствий вмешательства НАТО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 применения стратегий и тактик НАТО.</w:t>
      </w:r>
    </w:p>
    <w:p>
      <w:pPr>
        <w:pStyle w:val="Normal2"/>
        <w:spacing w:before="0" w:after="0" w:line="240" w:lineRule="auto"/>
        <w:ind w:left="1417"/>
      </w:pPr>
      <w:r>
        <w:t>2.2 Последствия вмешательства для региона и международных отношений.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дальнейшие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и долгосрочные последствия.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"Операция 'Союзная сила'" обусловлена рядом факторов, связанных с историческими, политическими и социальными аспектами данного события, а также его влиянием на современное состояние международных отношений и безопасность в регионе Балкан.</w:t>
      </w:r>
    </w:p>
    <w:p>
      <w:pPr>
        <w:pStyle w:val="Normal2"/>
      </w:pPr>
      <w:r>
        <w:t>Операция "Союзная сила" представляет собой военную операцию, проведенную в 1999 году в Югославии, в частности, в Косово, с целью предотвращения гуманитарной катастрофы и обеспечения безопасности гражданского населения. Объектом исследования являются стратегии и тактики, применяемые НАТО в ходе операции, а также последствия вмешательства для региона и международных отношений. Важными аспектами являются правовые основания для применения силы, взаимодействие с международными организациями, а также влияние операции на внутренние и внешние политические процессы в странах Западных Балкан.Введение в тему операции "Союзная сила" позволяет глубже понять контекст, в котором она была проведена. Конфликт в Косово вспыхнул на фоне этнических напряжений между сербами и албанцами, что привело к массовым нарушениям прав человека и гуманитарным кризисам. В ответ на эти события НАТО приняло решение о проведении военной операции, которая началась 24 марта 1999 года и продолжалась до 10 июня того же года.</w:t>
      </w:r>
    </w:p>
    <w:p>
      <w:pPr>
        <w:pStyle w:val="Normal2"/>
      </w:pPr>
      <w:r>
        <w:t>Исследовать стратегии и тактики, применяемые НАТО в ходе операции "Союзная сила", а также выявить последствия вмешательства для региона и международных отношений.В ходе исследования операции "Союзная сила" необходимо обратить внимание на несколько ключевых аспектов, которые помогут более полно понять ее значимость и последствия.</w:t>
      </w:r>
    </w:p>
    <w:p>
      <w:pPr>
        <w:pStyle w:val="Normal2"/>
      </w:pPr>
      <w:r>
        <w:t xml:space="preserve">Изучить текущее состояние проблемы применения стратегий и тактик НАТО в ходе операции "Союзная сила", проанализировав существующие исследования, документы и публикации, касающиеся данной операции и её влияния на международные отношения. </w:t>
      </w:r>
    </w:p>
    <w:p>
      <w:pPr>
        <w:pStyle w:val="Normal2"/>
      </w:pPr>
      <w:r>
        <w:t xml:space="preserve">Организовать будущие эксперименты, направленные на анализ последствий вмешательства НАТО для региона, выбрав методологию сравнительного анализа и технологии сбора данных, включая изучение статистических данных, интервью с экспертами и анализ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и обработки данных, а также визуализацию результатов анализа, чтобы наглядно продемонстрировать влияние операции на регион и международные отношения. 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долгосрочных последствий вмешательства НАТО в контексте политической стабильности и безопасности региона.Введение в тему операции "Союзная сила" требует глубокого понимания исторического контекста, в котором она была проведена. Операция, осуществленная в 1999 году в ответ на гуманитарный кризис в Косово, стала важным этапом в развитии НАТО и его роли в международной политике. Важно рассмотреть, как стратегии и тактики, использованные в ходе этой операции, повлияли на последующие военные вмешательства и на формирование новых стандартов международной безопасности.</w:t>
      </w:r>
    </w:p>
    <w:p>
      <w:r>
        <w:br w:type="page"/>
      </w:r>
    </w:p>
    <w:p>
      <w:pPr>
        <w:pStyle w:val="T1"/>
      </w:pPr>
      <w:r>
        <w:t>1. Теория операции "Союзная сила"</w:t>
      </w:r>
    </w:p>
    <w:p>
      <w:pPr>
        <w:pStyle w:val="Normal2"/>
      </w:pPr>
      <w:r>
        <w:t>Операция "Союзная сила" была проведена в 1999 году в ответ на гуманитарный кризис и военные действия в Косово. Основной целью операции стало прекращение насилия и обеспечение безопасности для гражданского населения, а также восстановление стабильности в регионе. Конфликт между сербскими силами и албанскими повстанцами привел к массовым нарушениям прав человека и этническим чисткам, что вызвало международное осуждение и необходимость вмешательства.</w:t>
      </w:r>
    </w:p>
    <w:p>
      <w:pPr>
        <w:pStyle w:val="T2"/>
      </w:pPr>
      <w:r>
        <w:t>1.1 Исторический контекст операции "Союзная сила".</w:t>
      </w:r>
    </w:p>
    <w:p>
      <w:pPr>
        <w:pStyle w:val="Normal2"/>
      </w:pPr>
      <w:r>
        <w:t>Операция "Союзная сила" произошла в контексте значительных политических и военных изменений, которые происходили в конце 1990-х годов. В это время мир находился на пороге новой эры после окончания холодной войны, и страны, ранее находившиеся в состоянии противостояния, начали пересматривать свои внешнеполитические стратегии. В частности, распад Югославии и последовавшие за ним конфликты привели к необходимости международного вмешательства. Операция "Союзная сила", проведенная НАТО в 1999 году, стала ответом на гуманитарный кризис и этнические чистки, происходившие в Косово, что подчеркивало важность защиты прав человека в международной политике [1].</w:t>
      </w:r>
    </w:p>
    <w:p>
      <w:pPr>
        <w:pStyle w:val="Normal2"/>
      </w:pPr>
      <w:r>
        <w:t>С точки зрения военной стратегии, операция была уникальной, так как она стала первой крупной военной акцией НАТО без мандата Совета Безопасности ООН. Это решение вызвало множество споров и обсуждений о легитимности применения силы. Важным аспектом операции было использование высоких технологий и авиации, что продемонстрировало новые подходы к ведению войны в условиях современного конфликта. Таким образом, операция "Союзная сила" не только оказала влияние на ситуацию в Косово, но и стала важным этапом в развитии международных отношений, изменив баланс сил и подходы к разрешению конфликтов в глобальном масштабе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Операция "Союзная сила": исторический контекст и последствия [Электронный ресурс] // Военно-исторический журнал : сведения, относящиеся к заглавию / Российская академия наук. URL: https://www.militaryhistory.ru/articles/souznaya-sila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Влияние операции "Союзная сила" на международные отношения в 1990-х годах [Электронный ресурс] // Журнал международных исследований : сведения, относящиеся к заглавию / Институт международных отношений. URL: https://www.internationalstudies.ru/articles/operation-allied-force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Стратегия и тактика НАТО: опыт операции "Союзная сила" [Электронный ресурс] // Военный журнал : сведения, относящиеся к заглавию / Российская академия военных наук. URL: http://www.militaryjournal.ru/strategy-nato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NATO's Operational Strategies during Operation Allied Force [Электронный ресурс] // Journal of Military Studies : сведения, относящиеся к заглавию / International Military Academy. URL: https://www.jms.org/nato-allied-force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А.Л. Применение стратегий НАТО в контексте операции "Союзная сила" [Электронный ресурс] // Военная аналитика : сведения, относящиеся к заглавию / Центр военно-политических исследований. URL: https://www.militaryanalytics.ru/nato-strategies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Tactical Evolution of NATO in the Kosovo Conflict [Электронный ресурс] // European Security Journal : сведения, относящиеся к заглавию / European Security Institute. URL: https://www.esj.eu/nato-tactics-kosovo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С.Л. Последствия операции "Союзная сила" для Балканского региона [Электронный ресурс] // Восточноевропейский журнал : сведения, относящиеся к заглавию / Восточноевропейский институт. URL: https://www.easteuropeanjournal.ru/articles/consequences-allied-force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Operation Allied Force on International Relations [Электронный ресурс] // Global Affairs Review : сведения, относящиеся к заглавию / Global Institute for Policy Studies. URL: https://www.globalaffairsreview.org/articles/impact-allied-force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Методология сравнительного анализа в военных исследованиях [Электронный ресурс] // Военно-научный журнал : сведения, относящиеся к заглавию / Военная академия. URL: https://www.militarysciencejournal.ru/articles/comparative-analysis-methodology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Technologies in Military Operations: A Comparative Approach [Электронный ресурс] // Military Technology Review : сведения, относящиеся к заглавию / Military Research Institute. URL: https://www.militarytechnologyreview.com/data-collection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В.Н. Алгоритмы и методы анализа военных операций: опыт операции "Союзная сила" [Электронный ресурс] // Военно-научный журнал : сведения, относящиеся к заглавию / Военная академия Генерального штаба. URL: https://www.militarysciencejournal.ru/articles/algorithms-allied-force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Operational Analysis and Decision Making in NATO's Allied Force [Электронный ресурс] // Military Operations Research Journal : сведения, относящиеся к заглавию / Military Operations Research Society. URL: https://www.morjournal.org/allied-force-analysis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В.Е. Операция "Союзная сила": анализ военных и политических решений [Электронный ресурс] // Военно-аналитический журнал : сведения, относящиеся к заглавию / Российская академия военных наук. URL: https://www.military-analytical.ru/articles/allied-force-analysis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The Long-Term Consequences of NATO's Operation Allied Force [Электронный ресурс] // International Security Studies : сведения, относящиеся к заглавию / Global Security Institute. URL: https://www.iss.org/nato-long-term-consequences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