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«Капитанское дело»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"Капитанское дело" обусловлена несколькими ключевыми факторами, связанными с современным состоянием морского транспорта, правового регулирования и безопасности на море.</w:t>
      </w:r>
    </w:p>
    <w:p>
      <w:pPr>
        <w:pStyle w:val="Normal2"/>
      </w:pPr>
      <w:r>
        <w:t>Капитанское дело как профессиональная деятельность в сфере морского и речного судоходства, охватывающее управление судном, обеспечение безопасности на воде, навигацию, а также соблюдение правовых норм и стандартов в области морского права. Включает в себя изучение обязанностей капитана, его роли в экипаже, взаимодействия с другими морскими службами и организациями, а также влияние капитанского дела на экономику и экологию морских перевозок.Капитанское дело представляет собой многогранную профессию, требующую от специалиста не только глубоких знаний в области навигации и управления судном, но и навыков лидерства и управления командой. Капитан, как главный ответственный за судно и его экипаж, должен уметь принимать оперативные решения в условиях неопределенности и стресса, что делает его роль ключевой в обеспечении безопасности мореплавания.</w:t>
      </w:r>
    </w:p>
    <w:p>
      <w:pPr>
        <w:pStyle w:val="Normal2"/>
      </w:pPr>
      <w:r>
        <w:t>Установить основные характеристики капитанского дела как профессиональной деятельности, включая обязанности капитана, его роль в экипаже и взаимодействие с другими морскими службами, а также оценить влияние капитанского дела на безопасность судоходства, экономику и экологию морских перевозок.Введение в капитанское дело подразумевает понимание его многогранности и важности в сфере морского и речного судоходства. Капитан, как центральная фигура на борту судна, несет ответственность за его безопасное и эффективное функционирование. Это включает в себя не только управление судном, но и обеспечение соблюдения всех норм и стандартов, касающихся безопасности и экологии.</w:t>
      </w:r>
    </w:p>
    <w:p>
      <w:pPr>
        <w:pStyle w:val="Normal2"/>
      </w:pPr>
      <w:r>
        <w:t>Изучение текущего состояния капитанского дела, включая анализ его исторического развития, современных требований и стандартов, а также роли капитана в экипаже и взаимодействия с другими морскими службами.</w:t>
      </w:r>
    </w:p>
    <w:p>
      <w:pPr>
        <w:pStyle w:val="Normal2"/>
      </w:pPr>
      <w:r>
        <w:t>Организация будущих экспериментов, направленных на исследование влияния капитанского дела на безопасность судоходства, экономику и экологию морских перевозок, с использованием методов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капитанов, анализ их взаимодействия с экипажем и другими службами, а также оценку влияния на безопасность и экологию.</w:t>
      </w:r>
    </w:p>
    <w:p>
      <w:pPr>
        <w:pStyle w:val="Normal2"/>
      </w:pPr>
      <w:r>
        <w:t>Оценка полученных результатов, направленная на выявление закономерностей и рекомендаций по улучшению практики капитанского дела с целью повышения безопасности судоходства и минимизации негативного воздействия на окружающую среду.В процессе изучения капитанского дела необходимо также рассмотреть его историческую эволюцию, начиная с древних мореплавателей и заканчивая современными требованиями, предъявляемыми к капитанам. Исторический контекст поможет понять, как менялись подходы к управлению судном, какие навыки и знания были необходимы в разные эпохи, и как эти изменения повлияли на безопасность мореплавания.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Капитанское дело представляет собой важную и многогранную область знаний, охватывающую как теоретические, так и практические аспекты управления морским транспортом. Введение в эту дисциплину необходимо для понимания ее значимости в современном мире, где морские перевозки играют ключевую роль в глобальной экономике. Капитанское дело включает в себя не только навыки навигации и управления судном, но и знание международных норм, правил безопасности, а также экологических стандартов, что делает его актуальным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Капитанское дело: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 И.И. Основы капитанского дела: учебное пособие. СПб: Издательство "Политехника", 2022.</w:t>
      </w:r>
    </w:p>
    <w:p>
      <w:pPr>
        <w:pStyle w:val="Normal2"/>
        <w:spacing w:after="120"/>
        <w:ind w:firstLine="0" w:left="709"/>
        <w:jc w:val="both"/>
      </w:pPr>
      <w:r>
        <w:t>3. Кузнецов В.Е. Капитанское дело в условиях современных вызовов: материалы международной конференции. М: Издательство "Морская книга",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декабря 2019 года № 500-ФЗ "О капитанском деле". URL: https://www.consultant.ru/document/cons_doc_LAW_322876/ (дата обращения: 02.07.2026) _______(дата обращения: 02.07.2026.07.2026.07.2026)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